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125A" w14:textId="0AD4DCA5" w:rsidR="00B54292" w:rsidRDefault="002112A6">
      <w:r w:rsidRPr="002112A6">
        <w:br/>
      </w:r>
      <w:r>
        <w:t xml:space="preserve">Below is </w:t>
      </w:r>
      <w:r w:rsidRPr="002112A6">
        <w:t xml:space="preserve"> some information to help us all sign post our members across the districts. </w:t>
      </w:r>
      <w:r w:rsidRPr="002112A6">
        <w:br/>
      </w:r>
      <w:r w:rsidRPr="002112A6">
        <w:br/>
      </w:r>
      <w:r w:rsidRPr="002112A6">
        <w:rPr>
          <w:b/>
          <w:bCs/>
        </w:rPr>
        <w:t xml:space="preserve">1) The Health and Safety Executive </w:t>
      </w:r>
      <w:r w:rsidRPr="002112A6">
        <w:br/>
      </w:r>
      <w:r w:rsidRPr="002112A6">
        <w:br/>
        <w:t>The HSE (Health &amp; Safety Executive) currently have the following information on their website</w:t>
      </w:r>
      <w:r w:rsidRPr="002112A6">
        <w:br/>
      </w:r>
      <w:r w:rsidRPr="002112A6">
        <w:br/>
        <w:t>"First aid, medical assistance and ambulances</w:t>
      </w:r>
      <w:r w:rsidRPr="002112A6">
        <w:br/>
        <w:t>As well as workers, HSE strongly recommends that you include the visiting public in your first-aid, medical and ambulance needs assessment. Make sure you will have enough medical assistance and ambulances onsite and liaise with your local NHS and ambulance service so they can balance your needs against their local capacity.</w:t>
      </w:r>
      <w:r w:rsidRPr="002112A6">
        <w:br/>
      </w:r>
      <w:r w:rsidRPr="002112A6">
        <w:br/>
        <w:t>Except for small, low-risk events where ambulances may not be required, and at events where they are not onsite, plans should be drawn up in conjunction with the local NHS ambulance service to clarify how patients will be taken to hospital.</w:t>
      </w:r>
      <w:r w:rsidRPr="002112A6">
        <w:br/>
      </w:r>
      <w:r w:rsidRPr="002112A6">
        <w:br/>
        <w:t>The Events Industry Forum's 'purple guide' includes example first-aid and medical assessments for an audience at an event"</w:t>
      </w:r>
      <w:r w:rsidRPr="002112A6">
        <w:br/>
      </w:r>
      <w:r w:rsidRPr="002112A6">
        <w:br/>
        <w:t xml:space="preserve">( </w:t>
      </w:r>
      <w:hyperlink r:id="rId4" w:history="1">
        <w:r w:rsidRPr="002112A6">
          <w:rPr>
            <w:rStyle w:val="Hyperlink"/>
          </w:rPr>
          <w:t>https://www.hse.gov.uk/event-safety/incidents-and-emergencies.htm</w:t>
        </w:r>
      </w:hyperlink>
      <w:r w:rsidRPr="002112A6">
        <w:t xml:space="preserve"> )</w:t>
      </w:r>
      <w:r w:rsidRPr="002112A6">
        <w:br/>
      </w:r>
      <w:r w:rsidRPr="002112A6">
        <w:br/>
      </w:r>
      <w:r w:rsidRPr="002112A6">
        <w:rPr>
          <w:b/>
          <w:bCs/>
        </w:rPr>
        <w:t>2. The Purple Guide </w:t>
      </w:r>
      <w:r w:rsidRPr="002112A6">
        <w:br/>
      </w:r>
      <w:r w:rsidRPr="002112A6">
        <w:br/>
        <w:t xml:space="preserve">The Health &amp; Safety Executive created a set of best practices that has evolved into The Purple Guide, this is now a resource that if desired clubs / districts / MD would need to subscribe to in order to access, the information they provide from the outset is </w:t>
      </w:r>
      <w:proofErr w:type="gramStart"/>
      <w:r w:rsidRPr="002112A6">
        <w:t>below:-</w:t>
      </w:r>
      <w:proofErr w:type="gramEnd"/>
      <w:r w:rsidRPr="002112A6">
        <w:t> </w:t>
      </w:r>
      <w:r w:rsidRPr="002112A6">
        <w:br/>
      </w:r>
      <w:r w:rsidRPr="002112A6">
        <w:br/>
        <w:t>The Purple Guide has been written by a group of experts drawn from across the outdoor events industry. Its aim is to help those event organisers who are duty holders to manage health and safety, particularly at larger-scale music and similar events.  </w:t>
      </w:r>
      <w:r w:rsidRPr="002112A6">
        <w:br/>
      </w:r>
      <w:r w:rsidRPr="002112A6">
        <w:br/>
        <w:t>The Health and Safety Executive (HSE), which originally published the guidance, was consulted from the outset on 'the workplace health and safety' parts of this publication and continues to review any changes made to the Guide.</w:t>
      </w:r>
      <w:r w:rsidRPr="002112A6">
        <w:br/>
      </w:r>
      <w:r w:rsidRPr="002112A6">
        <w:br/>
        <w:t xml:space="preserve">This guidance is not compulsory, unless specifically stated, as some elements go further than the minimum an organiser needs to do to comply with workplace health and safety law. If in doubt, organisers should refer to the requirements of the law at </w:t>
      </w:r>
      <w:hyperlink r:id="rId5" w:history="1">
        <w:r w:rsidRPr="002112A6">
          <w:rPr>
            <w:rStyle w:val="Hyperlink"/>
          </w:rPr>
          <w:t>www.hse.gov.uk</w:t>
        </w:r>
      </w:hyperlink>
      <w:r w:rsidRPr="002112A6">
        <w:br/>
      </w:r>
      <w:r w:rsidRPr="002112A6">
        <w:br/>
        <w:t>The Events Industry Forum took over publication of the Guide in 2012 with the support of the HSE, The Institution of Occupational Safety and Health (IOSH) and The Concert Promoters Association (CPA), who helped to fund its initial development. </w:t>
      </w:r>
      <w:r w:rsidRPr="002112A6">
        <w:br/>
      </w:r>
      <w:r w:rsidRPr="002112A6">
        <w:br/>
        <w:t>( </w:t>
      </w:r>
      <w:hyperlink r:id="rId6" w:history="1">
        <w:r w:rsidRPr="002112A6">
          <w:rPr>
            <w:rStyle w:val="Hyperlink"/>
          </w:rPr>
          <w:t>https://www.thepurpleguide.co.uk</w:t>
        </w:r>
      </w:hyperlink>
      <w:r w:rsidRPr="002112A6">
        <w:t xml:space="preserve"> ) </w:t>
      </w:r>
      <w:r w:rsidRPr="002112A6">
        <w:br/>
      </w:r>
      <w:r w:rsidRPr="002112A6">
        <w:br/>
      </w:r>
      <w:r w:rsidRPr="002112A6">
        <w:rPr>
          <w:b/>
          <w:bCs/>
        </w:rPr>
        <w:t>3. Free Event Calculator Guide </w:t>
      </w:r>
      <w:r w:rsidRPr="002112A6">
        <w:br/>
      </w:r>
      <w:r w:rsidRPr="002112A6">
        <w:br/>
      </w:r>
      <w:r w:rsidRPr="002112A6">
        <w:lastRenderedPageBreak/>
        <w:t>As part of the roles I have in other organisations we have found the website below to be very useful, it allows us to enter the type of event we are holding and gives an Event Risk Score that can then be used to look at the suggested level of cover for the event (there are other calculators / algorithms available) </w:t>
      </w:r>
      <w:r w:rsidRPr="002112A6">
        <w:br/>
      </w:r>
      <w:r w:rsidRPr="002112A6">
        <w:br/>
      </w:r>
      <w:hyperlink r:id="rId7" w:history="1">
        <w:r w:rsidRPr="002112A6">
          <w:rPr>
            <w:rStyle w:val="Hyperlink"/>
          </w:rPr>
          <w:t>https://ctcmedicalservices.co.uk/event-calculator/</w:t>
        </w:r>
      </w:hyperlink>
      <w:r w:rsidRPr="002112A6">
        <w:br/>
      </w:r>
      <w:r w:rsidRPr="002112A6">
        <w:br/>
      </w:r>
      <w:r w:rsidRPr="002112A6">
        <w:rPr>
          <w:b/>
          <w:bCs/>
        </w:rPr>
        <w:t>4. First Aiders </w:t>
      </w:r>
      <w:r w:rsidRPr="002112A6">
        <w:br/>
      </w:r>
      <w:r w:rsidRPr="002112A6">
        <w:br/>
        <w:t>It is highly recommended that all event First Aiders hold at least a Level 3 Qualification (Three Day First Aid at Work) that is in date - and that there is sufficient Medical Indemnity Insurance in place for that person / team / organisation </w:t>
      </w:r>
      <w:r w:rsidRPr="002112A6">
        <w:br/>
      </w:r>
      <w:r w:rsidRPr="002112A6">
        <w:br/>
        <w:t>Ultimately everything comes down to Risk Assessment and the things we all put into place to mitigate the risks at our events. </w:t>
      </w:r>
      <w:r w:rsidRPr="002112A6">
        <w:br/>
      </w:r>
      <w:r w:rsidRPr="002112A6">
        <w:br/>
        <w:t>I hope this information is useful to you all, it is the most up to date information and best practice that I can find. </w:t>
      </w:r>
      <w:r w:rsidRPr="002112A6">
        <w:br/>
      </w:r>
    </w:p>
    <w:sectPr w:rsidR="00B54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A6"/>
    <w:rsid w:val="002112A6"/>
    <w:rsid w:val="003B2D03"/>
    <w:rsid w:val="00A4741A"/>
    <w:rsid w:val="00B54292"/>
    <w:rsid w:val="00CF1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9223"/>
  <w15:chartTrackingRefBased/>
  <w15:docId w15:val="{727F26DA-1978-451D-9A03-2C6A4AE9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2A6"/>
    <w:rPr>
      <w:color w:val="0563C1" w:themeColor="hyperlink"/>
      <w:u w:val="single"/>
    </w:rPr>
  </w:style>
  <w:style w:type="character" w:styleId="UnresolvedMention">
    <w:name w:val="Unresolved Mention"/>
    <w:basedOn w:val="DefaultParagraphFont"/>
    <w:uiPriority w:val="99"/>
    <w:semiHidden/>
    <w:unhideWhenUsed/>
    <w:rsid w:val="00211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tcmedicalservices.co.uk/event-calcula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purpleguide.co.uk" TargetMode="External"/><Relationship Id="rId5" Type="http://schemas.openxmlformats.org/officeDocument/2006/relationships/hyperlink" Target="http://www.hse.gov.uk" TargetMode="External"/><Relationship Id="rId4" Type="http://schemas.openxmlformats.org/officeDocument/2006/relationships/hyperlink" Target="https://www.hse.gov.uk/event-safety/incidents-and-emergencies.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2885</Characters>
  <Application>Microsoft Office Word</Application>
  <DocSecurity>0</DocSecurity>
  <Lines>90</Lines>
  <Paragraphs>37</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Kadambari Shah</dc:creator>
  <cp:keywords/>
  <dc:description/>
  <cp:lastModifiedBy>Kadambari Shah</cp:lastModifiedBy>
  <cp:revision>1</cp:revision>
  <dcterms:created xsi:type="dcterms:W3CDTF">2024-11-20T09:07:00Z</dcterms:created>
  <dcterms:modified xsi:type="dcterms:W3CDTF">2024-11-20T09:09:00Z</dcterms:modified>
</cp:coreProperties>
</file>